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0A1EE" w14:textId="77777777" w:rsidR="0093712E" w:rsidRDefault="0093712E">
      <w:pPr>
        <w:spacing w:line="360" w:lineRule="auto"/>
        <w:rPr>
          <w:sz w:val="38"/>
          <w:szCs w:val="38"/>
        </w:rPr>
      </w:pPr>
    </w:p>
    <w:p w14:paraId="499ACC30" w14:textId="77777777" w:rsidR="0093712E" w:rsidRDefault="0093712E">
      <w:pPr>
        <w:spacing w:line="360" w:lineRule="auto"/>
        <w:rPr>
          <w:sz w:val="38"/>
          <w:szCs w:val="38"/>
        </w:rPr>
      </w:pPr>
    </w:p>
    <w:p w14:paraId="707814C4" w14:textId="77777777" w:rsidR="002811C5" w:rsidRDefault="00000000" w:rsidP="002811C5">
      <w:pPr>
        <w:pStyle w:val="1"/>
        <w:spacing w:before="0" w:after="0" w:line="240" w:lineRule="auto"/>
      </w:pPr>
      <w:r>
        <w:t xml:space="preserve">Что такое </w:t>
      </w:r>
      <w:proofErr w:type="spellStart"/>
      <w:r>
        <w:t>партисипаторный</w:t>
      </w:r>
      <w:proofErr w:type="spellEnd"/>
      <w:r>
        <w:t xml:space="preserve"> </w:t>
      </w:r>
      <w:proofErr w:type="spellStart"/>
      <w:r>
        <w:t>грантмейкинг</w:t>
      </w:r>
      <w:proofErr w:type="spellEnd"/>
      <w:r>
        <w:t xml:space="preserve"> </w:t>
      </w:r>
    </w:p>
    <w:p w14:paraId="345B071E" w14:textId="73FFF73B" w:rsidR="0093712E" w:rsidRDefault="00000000" w:rsidP="002811C5">
      <w:pPr>
        <w:pStyle w:val="1"/>
        <w:spacing w:before="0" w:after="0" w:line="240" w:lineRule="auto"/>
      </w:pPr>
      <w:r>
        <w:t>и с чем его едят</w:t>
      </w:r>
    </w:p>
    <w:p w14:paraId="3DBC9688" w14:textId="77777777" w:rsidR="002811C5" w:rsidRPr="002811C5" w:rsidRDefault="002811C5" w:rsidP="002811C5"/>
    <w:p w14:paraId="052A349B" w14:textId="389DAF66" w:rsidR="005953EB" w:rsidRPr="0093712E" w:rsidRDefault="0093712E">
      <w:pPr>
        <w:spacing w:line="360" w:lineRule="auto"/>
        <w:rPr>
          <w:b/>
          <w:i/>
          <w:iCs/>
          <w:sz w:val="26"/>
          <w:szCs w:val="26"/>
        </w:rPr>
      </w:pPr>
      <w:r w:rsidRPr="0093712E">
        <w:rPr>
          <w:b/>
          <w:i/>
          <w:iCs/>
          <w:sz w:val="26"/>
          <w:szCs w:val="26"/>
          <w:lang w:val="ru-RU"/>
        </w:rPr>
        <w:t>Н</w:t>
      </w:r>
      <w:r w:rsidR="00000000" w:rsidRPr="0093712E">
        <w:rPr>
          <w:b/>
          <w:i/>
          <w:iCs/>
          <w:sz w:val="26"/>
          <w:szCs w:val="26"/>
        </w:rPr>
        <w:t>а примерах рассказывает и показывает благотворительный фонд «</w:t>
      </w:r>
      <w:hyperlink r:id="rId6">
        <w:r w:rsidR="00000000" w:rsidRPr="0093712E">
          <w:rPr>
            <w:b/>
            <w:i/>
            <w:iCs/>
            <w:sz w:val="26"/>
            <w:szCs w:val="26"/>
          </w:rPr>
          <w:t>Добрый город Петербург</w:t>
        </w:r>
      </w:hyperlink>
      <w:r w:rsidR="00000000" w:rsidRPr="0093712E">
        <w:rPr>
          <w:b/>
          <w:i/>
          <w:iCs/>
          <w:sz w:val="26"/>
          <w:szCs w:val="26"/>
        </w:rPr>
        <w:t xml:space="preserve">» </w:t>
      </w:r>
    </w:p>
    <w:p w14:paraId="3F30C74B" w14:textId="77777777" w:rsidR="005953EB" w:rsidRDefault="005953EB">
      <w:pPr>
        <w:spacing w:line="360" w:lineRule="auto"/>
        <w:rPr>
          <w:b/>
          <w:sz w:val="24"/>
          <w:szCs w:val="24"/>
        </w:rPr>
      </w:pPr>
    </w:p>
    <w:p w14:paraId="217FC000" w14:textId="77777777" w:rsidR="005953EB" w:rsidRDefault="00000000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Понятие </w:t>
      </w:r>
      <w:proofErr w:type="spellStart"/>
      <w:r>
        <w:rPr>
          <w:i/>
          <w:sz w:val="28"/>
          <w:szCs w:val="28"/>
        </w:rPr>
        <w:t>партисипаторного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грантмейкинга</w:t>
      </w:r>
      <w:proofErr w:type="spellEnd"/>
    </w:p>
    <w:p w14:paraId="3CF58024" w14:textId="77777777" w:rsidR="005953EB" w:rsidRDefault="00000000" w:rsidP="0093712E">
      <w:pPr>
        <w:spacing w:before="240" w:after="240" w:line="360" w:lineRule="auto"/>
        <w:ind w:right="-43"/>
        <w:jc w:val="both"/>
        <w:rPr>
          <w:i/>
          <w:sz w:val="28"/>
          <w:szCs w:val="28"/>
        </w:rPr>
      </w:pPr>
      <w:r>
        <w:rPr>
          <w:sz w:val="24"/>
          <w:szCs w:val="24"/>
        </w:rPr>
        <w:t>В некоммерческом секторе существует термин «</w:t>
      </w:r>
      <w:proofErr w:type="spellStart"/>
      <w:r>
        <w:rPr>
          <w:sz w:val="24"/>
          <w:szCs w:val="24"/>
        </w:rPr>
        <w:t>партисипаторный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</w:t>
      </w:r>
      <w:proofErr w:type="spellEnd"/>
      <w:r>
        <w:rPr>
          <w:sz w:val="24"/>
          <w:szCs w:val="24"/>
        </w:rPr>
        <w:t xml:space="preserve">» или «PGM-подход», что подразумевает соучастное управление и распределение средств. Это глобальный тренд на повышение прозрачности грантовых конкурсов. </w:t>
      </w:r>
    </w:p>
    <w:p w14:paraId="3141AB23" w14:textId="77777777" w:rsidR="005953EB" w:rsidRDefault="00000000" w:rsidP="0093712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Грантовые конкурсы направлены на поддержку и развитие территорий через инициативы местных жителей и некоммерческих организаций. Соучастный подход в </w:t>
      </w:r>
      <w:proofErr w:type="spellStart"/>
      <w:r>
        <w:rPr>
          <w:sz w:val="24"/>
          <w:szCs w:val="24"/>
        </w:rPr>
        <w:t>грантодающих</w:t>
      </w:r>
      <w:proofErr w:type="spellEnd"/>
      <w:r>
        <w:rPr>
          <w:sz w:val="24"/>
          <w:szCs w:val="24"/>
        </w:rPr>
        <w:t xml:space="preserve"> командах пришёл именно из миссии грантовых конкурсов. Проекты должны быть актуальны и логичны для той или иной территории. А определить их объективную необходимость могут только люди «погруженные в контекст» – местные жители, региональные эксперты, лидеры мнений и т.д.</w:t>
      </w:r>
    </w:p>
    <w:p w14:paraId="3F4F312F" w14:textId="77777777" w:rsidR="005953EB" w:rsidRDefault="005953EB" w:rsidP="0093712E">
      <w:pPr>
        <w:spacing w:line="360" w:lineRule="auto"/>
        <w:jc w:val="both"/>
        <w:rPr>
          <w:sz w:val="24"/>
          <w:szCs w:val="24"/>
        </w:rPr>
      </w:pPr>
    </w:p>
    <w:p w14:paraId="5C1EBF40" w14:textId="77777777" w:rsidR="005953EB" w:rsidRDefault="00000000" w:rsidP="0093712E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Партисипаторный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</w:t>
      </w:r>
      <w:proofErr w:type="spellEnd"/>
      <w:r>
        <w:rPr>
          <w:sz w:val="24"/>
          <w:szCs w:val="24"/>
        </w:rPr>
        <w:t xml:space="preserve"> именно об этом. Его принципы подразумевают отказ от единовластия во всех этапах подготовки грантовых конкурсов. Начиная с выстраивания стратегии, продолжая распределением грантов между победителями. При использовании </w:t>
      </w:r>
      <w:proofErr w:type="spellStart"/>
      <w:r>
        <w:rPr>
          <w:sz w:val="24"/>
          <w:szCs w:val="24"/>
        </w:rPr>
        <w:t>партисипаторного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грантмейкинга</w:t>
      </w:r>
      <w:proofErr w:type="spellEnd"/>
      <w:r>
        <w:rPr>
          <w:sz w:val="24"/>
          <w:szCs w:val="24"/>
        </w:rPr>
        <w:t xml:space="preserve"> (PMG) разделение полномочий происходит не только с донорами и сотрудниками организаций, но и с теми целевыми группами или местными сообществами, на помощь которым направлен данный конкурс. </w:t>
      </w:r>
    </w:p>
    <w:p w14:paraId="229BD8A9" w14:textId="363D8173" w:rsidR="005953EB" w:rsidRDefault="005953EB">
      <w:pPr>
        <w:spacing w:line="360" w:lineRule="auto"/>
        <w:rPr>
          <w:sz w:val="24"/>
          <w:szCs w:val="24"/>
        </w:rPr>
      </w:pPr>
    </w:p>
    <w:p w14:paraId="4FD3A023" w14:textId="7F73A1F6" w:rsidR="005953EB" w:rsidRDefault="005953EB">
      <w:pPr>
        <w:spacing w:line="360" w:lineRule="auto"/>
        <w:rPr>
          <w:sz w:val="24"/>
          <w:szCs w:val="24"/>
        </w:rPr>
      </w:pPr>
    </w:p>
    <w:p w14:paraId="04B34944" w14:textId="77777777" w:rsidR="005953EB" w:rsidRDefault="005953EB">
      <w:pPr>
        <w:spacing w:line="360" w:lineRule="auto"/>
        <w:rPr>
          <w:i/>
          <w:sz w:val="28"/>
          <w:szCs w:val="28"/>
        </w:rPr>
      </w:pPr>
    </w:p>
    <w:p w14:paraId="6D0E746A" w14:textId="60764C0F" w:rsidR="005953EB" w:rsidRDefault="005953EB">
      <w:pPr>
        <w:spacing w:line="360" w:lineRule="auto"/>
        <w:rPr>
          <w:i/>
          <w:sz w:val="28"/>
          <w:szCs w:val="28"/>
        </w:rPr>
      </w:pPr>
    </w:p>
    <w:p w14:paraId="5E9507FB" w14:textId="56082873" w:rsidR="005953EB" w:rsidRDefault="0093712E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  <w:lang w:val="ru-RU"/>
        </w:rPr>
        <w:t>Почему</w:t>
      </w:r>
      <w:r w:rsidR="00000000">
        <w:rPr>
          <w:i/>
          <w:sz w:val="28"/>
          <w:szCs w:val="28"/>
        </w:rPr>
        <w:t xml:space="preserve"> вам стоит в этом разобраться</w:t>
      </w:r>
    </w:p>
    <w:p w14:paraId="014237EB" w14:textId="4FBF4318" w:rsidR="005953EB" w:rsidRDefault="00000000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Если вы лидер проекта</w:t>
      </w:r>
    </w:p>
    <w:p w14:paraId="6467E09A" w14:textId="709BF696" w:rsidR="005953EB" w:rsidRDefault="0093712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7D9A656" wp14:editId="36FC97F5">
            <wp:simplePos x="0" y="0"/>
            <wp:positionH relativeFrom="column">
              <wp:posOffset>-238125</wp:posOffset>
            </wp:positionH>
            <wp:positionV relativeFrom="paragraph">
              <wp:posOffset>274955</wp:posOffset>
            </wp:positionV>
            <wp:extent cx="2914650" cy="1935480"/>
            <wp:effectExtent l="0" t="0" r="0" b="7620"/>
            <wp:wrapSquare wrapText="bothSides" distT="114300" distB="114300" distL="114300" distR="11430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3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05090" w14:textId="77777777" w:rsidR="005953EB" w:rsidRDefault="00000000" w:rsidP="0093712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Простыми словами </w:t>
      </w:r>
      <w:proofErr w:type="spellStart"/>
      <w:r>
        <w:rPr>
          <w:sz w:val="24"/>
          <w:szCs w:val="24"/>
        </w:rPr>
        <w:t>партисипаторный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</w:t>
      </w:r>
      <w:proofErr w:type="spellEnd"/>
      <w:r>
        <w:rPr>
          <w:sz w:val="24"/>
          <w:szCs w:val="24"/>
        </w:rPr>
        <w:t xml:space="preserve"> – это участие неравнодушных жителей в управлении грантовым конкурсом. Очевидно, что такой подход развивает не только организацию и конкурс, но и соучастников процесса. </w:t>
      </w:r>
    </w:p>
    <w:p w14:paraId="72BF505E" w14:textId="77777777" w:rsidR="005953EB" w:rsidRDefault="005953EB" w:rsidP="0093712E">
      <w:pPr>
        <w:spacing w:line="360" w:lineRule="auto"/>
        <w:jc w:val="both"/>
        <w:rPr>
          <w:sz w:val="24"/>
          <w:szCs w:val="24"/>
        </w:rPr>
      </w:pPr>
    </w:p>
    <w:p w14:paraId="307B1EDC" w14:textId="77777777" w:rsidR="005953EB" w:rsidRDefault="00000000" w:rsidP="0093712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Практика в оценке работ, в разработке масштабного грантового конкурса – опыт, который может стать стартом в карьере. А также возможность глубже понимать систему грантовых конкурсов и заполнять заявки, опираясь на полученные знания. Чтобы использовать возможности, нужно знать какие они бывают, и где их искать.</w:t>
      </w:r>
    </w:p>
    <w:p w14:paraId="1FA58584" w14:textId="77777777" w:rsidR="005953EB" w:rsidRDefault="005953EB">
      <w:pPr>
        <w:spacing w:line="360" w:lineRule="auto"/>
        <w:rPr>
          <w:b/>
          <w:sz w:val="24"/>
          <w:szCs w:val="24"/>
        </w:rPr>
      </w:pPr>
    </w:p>
    <w:p w14:paraId="2BFFCC21" w14:textId="1204AC15" w:rsidR="005953EB" w:rsidRDefault="0000000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Если вы представитель </w:t>
      </w:r>
      <w:proofErr w:type="spellStart"/>
      <w:r>
        <w:rPr>
          <w:b/>
          <w:sz w:val="24"/>
          <w:szCs w:val="24"/>
        </w:rPr>
        <w:t>грантодающей</w:t>
      </w:r>
      <w:proofErr w:type="spellEnd"/>
      <w:r>
        <w:rPr>
          <w:b/>
          <w:sz w:val="24"/>
          <w:szCs w:val="24"/>
        </w:rPr>
        <w:t xml:space="preserve"> организации</w:t>
      </w:r>
    </w:p>
    <w:p w14:paraId="584A4F1C" w14:textId="77777777" w:rsidR="0093712E" w:rsidRDefault="0093712E">
      <w:pPr>
        <w:spacing w:line="360" w:lineRule="auto"/>
        <w:rPr>
          <w:sz w:val="24"/>
          <w:szCs w:val="24"/>
        </w:rPr>
      </w:pPr>
    </w:p>
    <w:p w14:paraId="2E919DAE" w14:textId="77777777" w:rsidR="005953EB" w:rsidRDefault="00000000" w:rsidP="0093712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Даже глубоко не вникая в систему </w:t>
      </w:r>
      <w:proofErr w:type="spellStart"/>
      <w:r>
        <w:rPr>
          <w:sz w:val="24"/>
          <w:szCs w:val="24"/>
        </w:rPr>
        <w:t>партисипаторного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грантмейкинга</w:t>
      </w:r>
      <w:proofErr w:type="spellEnd"/>
      <w:r>
        <w:rPr>
          <w:sz w:val="24"/>
          <w:szCs w:val="24"/>
        </w:rPr>
        <w:t xml:space="preserve">, можно подтвердить, что принятие решений в грантовых конкурсах совместно с </w:t>
      </w:r>
      <w:proofErr w:type="spellStart"/>
      <w:r>
        <w:rPr>
          <w:sz w:val="24"/>
          <w:szCs w:val="24"/>
        </w:rPr>
        <w:t>благополучателями</w:t>
      </w:r>
      <w:proofErr w:type="spellEnd"/>
      <w:r>
        <w:rPr>
          <w:sz w:val="24"/>
          <w:szCs w:val="24"/>
        </w:rPr>
        <w:t xml:space="preserve"> приводит к более эффективным результатам, так как работает напрямую в связке с территорией. </w:t>
      </w:r>
    </w:p>
    <w:p w14:paraId="235AE8F1" w14:textId="77777777" w:rsidR="005953EB" w:rsidRDefault="005953EB" w:rsidP="0093712E">
      <w:pPr>
        <w:spacing w:line="360" w:lineRule="auto"/>
        <w:jc w:val="both"/>
        <w:rPr>
          <w:sz w:val="24"/>
          <w:szCs w:val="24"/>
        </w:rPr>
      </w:pPr>
    </w:p>
    <w:p w14:paraId="71A71906" w14:textId="77777777" w:rsidR="005953EB" w:rsidRDefault="00000000" w:rsidP="0093712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прямое участие грантополучателей в </w:t>
      </w:r>
      <w:proofErr w:type="spellStart"/>
      <w:r>
        <w:rPr>
          <w:sz w:val="24"/>
          <w:szCs w:val="24"/>
        </w:rPr>
        <w:t>соуправлении</w:t>
      </w:r>
      <w:proofErr w:type="spellEnd"/>
      <w:r>
        <w:rPr>
          <w:sz w:val="24"/>
          <w:szCs w:val="24"/>
        </w:rPr>
        <w:t xml:space="preserve"> повышает имидж прозрачной и честной организации в глазах участников, других компаний и коллег. Перед тем, как внедрять </w:t>
      </w:r>
      <w:proofErr w:type="spellStart"/>
      <w:r>
        <w:rPr>
          <w:sz w:val="24"/>
          <w:szCs w:val="24"/>
        </w:rPr>
        <w:t>партисипаторный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</w:t>
      </w:r>
      <w:proofErr w:type="spellEnd"/>
      <w:r>
        <w:rPr>
          <w:sz w:val="24"/>
          <w:szCs w:val="24"/>
        </w:rPr>
        <w:t>, стоит изучить практику коллег.</w:t>
      </w:r>
    </w:p>
    <w:p w14:paraId="3277F337" w14:textId="77777777" w:rsidR="005953EB" w:rsidRDefault="005953EB">
      <w:pPr>
        <w:spacing w:line="360" w:lineRule="auto"/>
        <w:rPr>
          <w:sz w:val="24"/>
          <w:szCs w:val="24"/>
        </w:rPr>
      </w:pPr>
    </w:p>
    <w:p w14:paraId="3EBA5E85" w14:textId="77777777" w:rsidR="005953EB" w:rsidRDefault="005953EB">
      <w:pPr>
        <w:spacing w:line="360" w:lineRule="auto"/>
        <w:rPr>
          <w:i/>
          <w:sz w:val="28"/>
          <w:szCs w:val="28"/>
        </w:rPr>
      </w:pPr>
    </w:p>
    <w:p w14:paraId="4411AA7C" w14:textId="77777777" w:rsidR="0093712E" w:rsidRDefault="0093712E">
      <w:pPr>
        <w:spacing w:line="360" w:lineRule="auto"/>
        <w:rPr>
          <w:i/>
          <w:sz w:val="28"/>
          <w:szCs w:val="28"/>
        </w:rPr>
      </w:pPr>
    </w:p>
    <w:p w14:paraId="73E673C5" w14:textId="77777777" w:rsidR="0093712E" w:rsidRDefault="0093712E">
      <w:pPr>
        <w:spacing w:line="360" w:lineRule="auto"/>
        <w:rPr>
          <w:i/>
          <w:sz w:val="28"/>
          <w:szCs w:val="28"/>
        </w:rPr>
      </w:pPr>
    </w:p>
    <w:p w14:paraId="37AB04E7" w14:textId="77777777" w:rsidR="0093712E" w:rsidRDefault="0093712E">
      <w:pPr>
        <w:spacing w:line="360" w:lineRule="auto"/>
        <w:rPr>
          <w:i/>
          <w:sz w:val="28"/>
          <w:szCs w:val="28"/>
        </w:rPr>
      </w:pPr>
    </w:p>
    <w:p w14:paraId="0EC8F07B" w14:textId="6AF44294" w:rsidR="005953EB" w:rsidRDefault="00000000">
      <w:pPr>
        <w:spacing w:line="360" w:lineRule="auto"/>
        <w:rPr>
          <w:b/>
          <w:sz w:val="24"/>
          <w:szCs w:val="24"/>
        </w:rPr>
      </w:pPr>
      <w:r>
        <w:rPr>
          <w:i/>
          <w:sz w:val="28"/>
          <w:szCs w:val="28"/>
        </w:rPr>
        <w:t xml:space="preserve">5 китов, на </w:t>
      </w:r>
      <w:proofErr w:type="spellStart"/>
      <w:r>
        <w:rPr>
          <w:i/>
          <w:sz w:val="28"/>
          <w:szCs w:val="28"/>
        </w:rPr>
        <w:t>котор</w:t>
      </w:r>
      <w:r w:rsidR="0093712E">
        <w:rPr>
          <w:i/>
          <w:sz w:val="28"/>
          <w:szCs w:val="28"/>
          <w:lang w:val="ru-RU"/>
        </w:rPr>
        <w:t>ых</w:t>
      </w:r>
      <w:proofErr w:type="spellEnd"/>
      <w:r>
        <w:rPr>
          <w:i/>
          <w:sz w:val="28"/>
          <w:szCs w:val="28"/>
        </w:rPr>
        <w:t xml:space="preserve"> стоит PMG, и примеры их реализации фондом «</w:t>
      </w:r>
      <w:hyperlink r:id="rId8">
        <w:r>
          <w:rPr>
            <w:i/>
            <w:sz w:val="28"/>
            <w:szCs w:val="28"/>
          </w:rPr>
          <w:t>Добрый город Петербург</w:t>
        </w:r>
      </w:hyperlink>
      <w:r>
        <w:rPr>
          <w:i/>
          <w:sz w:val="28"/>
          <w:szCs w:val="28"/>
        </w:rPr>
        <w:t>»</w:t>
      </w:r>
      <w:r>
        <w:rPr>
          <w:b/>
          <w:sz w:val="24"/>
          <w:szCs w:val="24"/>
        </w:rPr>
        <w:t xml:space="preserve"> </w:t>
      </w:r>
    </w:p>
    <w:p w14:paraId="4DBE6232" w14:textId="77777777" w:rsidR="005953EB" w:rsidRDefault="005953EB">
      <w:pPr>
        <w:spacing w:line="360" w:lineRule="auto"/>
        <w:rPr>
          <w:b/>
          <w:sz w:val="24"/>
          <w:szCs w:val="24"/>
        </w:rPr>
      </w:pPr>
    </w:p>
    <w:p w14:paraId="2B5ED8AB" w14:textId="77777777" w:rsidR="005953EB" w:rsidRDefault="0000000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Принцип №1: Опора на ценности</w:t>
      </w:r>
    </w:p>
    <w:p w14:paraId="70AAE9CA" w14:textId="77777777" w:rsidR="005953EB" w:rsidRDefault="005953EB">
      <w:pPr>
        <w:spacing w:line="360" w:lineRule="auto"/>
        <w:rPr>
          <w:b/>
          <w:sz w:val="24"/>
          <w:szCs w:val="24"/>
        </w:rPr>
      </w:pPr>
    </w:p>
    <w:p w14:paraId="67D7EA22" w14:textId="77777777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Здесь мы говорим о том, что совместное распределение грантов – это больше, чем стратегия. Это в целом видение того, как должно существовать общество, в том числе и грантовые конкурсы – демократия и инклюзия. Это признание того, что люди </w:t>
      </w:r>
      <w:r>
        <w:rPr>
          <w:i/>
          <w:sz w:val="24"/>
          <w:szCs w:val="24"/>
        </w:rPr>
        <w:t>«</w:t>
      </w:r>
      <w:r>
        <w:rPr>
          <w:sz w:val="24"/>
          <w:szCs w:val="24"/>
        </w:rPr>
        <w:t>на местах» для своих территорий являются более необходимыми экспертами, чем те, что оторваны от практики на месте.</w:t>
      </w:r>
    </w:p>
    <w:p w14:paraId="613E0F03" w14:textId="77777777" w:rsidR="005953EB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96040F9" wp14:editId="3CA95BC3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3748088" cy="2489864"/>
            <wp:effectExtent l="0" t="0" r="0" b="0"/>
            <wp:wrapTopAndBottom distT="114300" distB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248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D2DF2D" w14:textId="77777777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48C88934" w14:textId="77777777" w:rsidR="005953EB" w:rsidRDefault="00000000" w:rsidP="007E4D75">
      <w:pPr>
        <w:spacing w:line="360" w:lineRule="auto"/>
        <w:jc w:val="both"/>
        <w:rPr>
          <w:i/>
          <w:sz w:val="20"/>
          <w:szCs w:val="20"/>
        </w:rPr>
      </w:pPr>
      <w:r>
        <w:rPr>
          <w:b/>
          <w:i/>
          <w:color w:val="434343"/>
          <w:sz w:val="24"/>
          <w:szCs w:val="24"/>
        </w:rPr>
        <w:t>Фонд реализовал этот принцип в конкурсе «Старшие», он направлен на поддержку проектов инициативных групп под руководством старших:</w:t>
      </w:r>
    </w:p>
    <w:p w14:paraId="50447126" w14:textId="77777777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6CB58FCD" w14:textId="2726311B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>«</w:t>
      </w:r>
      <w:r>
        <w:rPr>
          <w:sz w:val="24"/>
          <w:szCs w:val="24"/>
        </w:rPr>
        <w:t xml:space="preserve">Деятельность фонда “Добрый город Петербург” напрямую связана с развитием местных сообществ и работой с людьми старшего возраста. Нам очень откликается и кажется естественным включать </w:t>
      </w:r>
      <w:proofErr w:type="spellStart"/>
      <w:r>
        <w:rPr>
          <w:sz w:val="24"/>
          <w:szCs w:val="24"/>
        </w:rPr>
        <w:t>благополучателей</w:t>
      </w:r>
      <w:proofErr w:type="spellEnd"/>
      <w:r>
        <w:rPr>
          <w:sz w:val="24"/>
          <w:szCs w:val="24"/>
        </w:rPr>
        <w:t xml:space="preserve"> на всех этапах реализации проектов для них. Мы считаем, что одним из верных способов профилактики иждивенческого отношения и мотивации участников является принцип: “ничего для нас без нас”.</w:t>
      </w:r>
    </w:p>
    <w:p w14:paraId="0C5A92E1" w14:textId="77777777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6CD8855C" w14:textId="77777777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7543E7C5" w14:textId="77777777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09C16854" w14:textId="49810259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Так и в конкурсе “Старшие” мы включаем старших лидеров на этапе проектирования конкурса (положение, форма заявки, проводим фокус-группы), на этапе отбора победителей вовлекаем в процесс оценки заявок, и на этапе оценки эффективности самого конкурса – собираем и анализируем обратную связь.</w:t>
      </w:r>
    </w:p>
    <w:p w14:paraId="5BCC26E5" w14:textId="77777777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41FD0ADD" w14:textId="465BE380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 есть работаем со старшим поколением как с источником инициативы и участниками изменений в своих сообществах. И это дает результат: появляются новые проекты старших лидеров, их сообщества развиваются, потому что люди сами выбирают что делать и как участвовать, у людей появляется уверенность в своих силах», – делится опытом Наталья </w:t>
      </w:r>
      <w:proofErr w:type="spellStart"/>
      <w:r>
        <w:rPr>
          <w:sz w:val="24"/>
          <w:szCs w:val="24"/>
        </w:rPr>
        <w:t>Канальцева</w:t>
      </w:r>
      <w:proofErr w:type="spellEnd"/>
      <w:r>
        <w:rPr>
          <w:sz w:val="24"/>
          <w:szCs w:val="24"/>
        </w:rPr>
        <w:t xml:space="preserve"> – руководитель грантового отдела благотворительного фонда «</w:t>
      </w:r>
      <w:hyperlink r:id="rId10">
        <w:r>
          <w:rPr>
            <w:sz w:val="24"/>
            <w:szCs w:val="24"/>
          </w:rPr>
          <w:t>Добрый город Петербург</w:t>
        </w:r>
      </w:hyperlink>
      <w:r>
        <w:rPr>
          <w:sz w:val="24"/>
          <w:szCs w:val="24"/>
        </w:rPr>
        <w:t>».</w:t>
      </w:r>
    </w:p>
    <w:p w14:paraId="7536E903" w14:textId="77777777" w:rsidR="005953EB" w:rsidRDefault="005953EB">
      <w:pPr>
        <w:spacing w:line="360" w:lineRule="auto"/>
        <w:rPr>
          <w:sz w:val="24"/>
          <w:szCs w:val="24"/>
        </w:rPr>
      </w:pPr>
    </w:p>
    <w:p w14:paraId="5696100D" w14:textId="39625665" w:rsidR="005953EB" w:rsidRDefault="00000000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Принцип №2: Значимость процесса принятия решений</w:t>
      </w:r>
    </w:p>
    <w:p w14:paraId="55F29538" w14:textId="6FABDA7F" w:rsidR="005953EB" w:rsidRPr="007E4D75" w:rsidRDefault="007E4D75">
      <w:pPr>
        <w:spacing w:line="360" w:lineRule="auto"/>
        <w:rPr>
          <w:i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832105F" wp14:editId="34908B10">
            <wp:simplePos x="0" y="0"/>
            <wp:positionH relativeFrom="column">
              <wp:posOffset>-209550</wp:posOffset>
            </wp:positionH>
            <wp:positionV relativeFrom="paragraph">
              <wp:posOffset>244475</wp:posOffset>
            </wp:positionV>
            <wp:extent cx="3317240" cy="2209800"/>
            <wp:effectExtent l="0" t="0" r="0" b="0"/>
            <wp:wrapSquare wrapText="bothSides" distT="114300" distB="11430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5EA8" w14:textId="47047DE4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мы рассмотрели выше, привлекая </w:t>
      </w:r>
      <w:proofErr w:type="spellStart"/>
      <w:r>
        <w:rPr>
          <w:sz w:val="24"/>
          <w:szCs w:val="24"/>
        </w:rPr>
        <w:t>благополучателей</w:t>
      </w:r>
      <w:proofErr w:type="spellEnd"/>
      <w:r>
        <w:rPr>
          <w:sz w:val="24"/>
          <w:szCs w:val="24"/>
        </w:rPr>
        <w:t xml:space="preserve"> к решению в распределении грантов между победителями, организации повышают эффективность решений. Чаще такие проекты становятся действительно востребованными на территориях. Однако это не все плюсы. Участвуя в совместном распределении грантов, </w:t>
      </w:r>
      <w:proofErr w:type="spellStart"/>
      <w:r>
        <w:rPr>
          <w:sz w:val="24"/>
          <w:szCs w:val="24"/>
        </w:rPr>
        <w:t>благополучатели</w:t>
      </w:r>
      <w:proofErr w:type="spellEnd"/>
      <w:r>
        <w:rPr>
          <w:sz w:val="24"/>
          <w:szCs w:val="24"/>
        </w:rPr>
        <w:t>, лидеры мнений имеют возможность расширить свои знания, усилить лидерские качества и выстраивать траекторию своей карьеры, как эксперты с релевантным опытом.</w:t>
      </w:r>
    </w:p>
    <w:p w14:paraId="524428EC" w14:textId="77777777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i/>
          <w:color w:val="434343"/>
          <w:sz w:val="24"/>
          <w:szCs w:val="24"/>
        </w:rPr>
      </w:pPr>
    </w:p>
    <w:p w14:paraId="1BE2C86B" w14:textId="77777777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sz w:val="24"/>
          <w:szCs w:val="24"/>
        </w:rPr>
      </w:pPr>
      <w:r>
        <w:rPr>
          <w:b/>
          <w:i/>
          <w:color w:val="434343"/>
          <w:sz w:val="24"/>
          <w:szCs w:val="24"/>
        </w:rPr>
        <w:t>Как фонд реализовал этот принцип в конкурсе «Энергия инициатив. Наш край – наша ответственность», направленном на поддержку проектов инициативных групп в Кингисеппском районе:</w:t>
      </w:r>
    </w:p>
    <w:p w14:paraId="662F6CD0" w14:textId="77777777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</w:p>
    <w:p w14:paraId="5610A911" w14:textId="77777777" w:rsidR="00097173" w:rsidRDefault="00097173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33F01898" w14:textId="77777777" w:rsidR="00097173" w:rsidRDefault="00097173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446E4D64" w14:textId="5832E7B6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 состав экспертного совета, который непосредственно принимал решение по распределению средств грантового пула, входили эксперты с территории Кингисеппского района. Вернее будет сказать, даже не эксперты, а местные лидеры мнений, люди, которым важна судьба своей “малой родины”. </w:t>
      </w:r>
    </w:p>
    <w:p w14:paraId="569BC966" w14:textId="77777777" w:rsidR="005953EB" w:rsidRDefault="005953EB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318A2041" w14:textId="77777777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  <w:highlight w:val="yellow"/>
        </w:rPr>
      </w:pPr>
      <w:r>
        <w:rPr>
          <w:sz w:val="24"/>
          <w:szCs w:val="24"/>
        </w:rPr>
        <w:t xml:space="preserve">Приглашенные эксперты в будущем продолжали с нами сотрудничество росли уже не только как лидеры мнений своего города, но и региональные эксперты. Принимали участие в оценке Всероссийских конкурсов и конкурсов нашего фонда. Можно сказать, привлекая таких лидеров – мы, в том числе, растим кадры на будущие проекты», – комментирует Снежана </w:t>
      </w:r>
      <w:proofErr w:type="spellStart"/>
      <w:r>
        <w:rPr>
          <w:sz w:val="24"/>
          <w:szCs w:val="24"/>
        </w:rPr>
        <w:t>Малясова</w:t>
      </w:r>
      <w:proofErr w:type="spellEnd"/>
      <w:r>
        <w:rPr>
          <w:sz w:val="24"/>
          <w:szCs w:val="24"/>
        </w:rPr>
        <w:t xml:space="preserve"> – руководитель конкурса «Энергия инициатив. Наш край. Наша ответственность».</w:t>
      </w:r>
    </w:p>
    <w:p w14:paraId="1B041B0F" w14:textId="77777777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14:paraId="078EBFD5" w14:textId="77777777" w:rsidR="005953E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Принцип №3: Прозрачность, открытость и простота</w:t>
      </w:r>
    </w:p>
    <w:p w14:paraId="0A61F665" w14:textId="596DFEF1" w:rsidR="005953EB" w:rsidRDefault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D56E7C0" wp14:editId="74F75988">
            <wp:simplePos x="0" y="0"/>
            <wp:positionH relativeFrom="column">
              <wp:posOffset>3018155</wp:posOffset>
            </wp:positionH>
            <wp:positionV relativeFrom="paragraph">
              <wp:posOffset>139700</wp:posOffset>
            </wp:positionV>
            <wp:extent cx="2867660" cy="1905000"/>
            <wp:effectExtent l="0" t="0" r="889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63404" w14:textId="18409BA9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Форму заявок и подачу отчетности грантодатели в рамках PGM стараются максимально упростить. Чтобы у инициаторов проектов оставалось больше времени на глобальные вопросы и реализацию идей.</w:t>
      </w:r>
    </w:p>
    <w:p w14:paraId="1976678E" w14:textId="3BF55DC7" w:rsidR="005953EB" w:rsidRDefault="005953EB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6E6F6DDA" w14:textId="5072A698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Прозрачность и открытость, как общепринятый принцип грантовых конкурсов, в </w:t>
      </w:r>
      <w:proofErr w:type="spellStart"/>
      <w:r>
        <w:rPr>
          <w:sz w:val="24"/>
          <w:szCs w:val="24"/>
        </w:rPr>
        <w:t>партисипоторном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грантмейкинге</w:t>
      </w:r>
      <w:proofErr w:type="spellEnd"/>
      <w:r>
        <w:rPr>
          <w:sz w:val="24"/>
          <w:szCs w:val="24"/>
        </w:rPr>
        <w:t xml:space="preserve"> особенно важен. Это основа грантовых конкурсов, здесь необходимо открыто не только объявлять результаты, но и раскрывать внутреннюю кухню: оценивание заявок, экспертная обратная связь.</w:t>
      </w:r>
    </w:p>
    <w:p w14:paraId="43D63809" w14:textId="3D38570C" w:rsidR="005953EB" w:rsidRDefault="005953EB">
      <w:pPr>
        <w:spacing w:line="360" w:lineRule="auto"/>
        <w:rPr>
          <w:sz w:val="24"/>
          <w:szCs w:val="24"/>
        </w:rPr>
      </w:pPr>
    </w:p>
    <w:p w14:paraId="27AE4FC6" w14:textId="51C9AFBB" w:rsidR="005953EB" w:rsidRDefault="00000000">
      <w:pPr>
        <w:spacing w:line="360" w:lineRule="auto"/>
        <w:rPr>
          <w:i/>
          <w:sz w:val="24"/>
          <w:szCs w:val="24"/>
        </w:rPr>
      </w:pPr>
      <w:r>
        <w:rPr>
          <w:b/>
          <w:i/>
          <w:color w:val="434343"/>
          <w:sz w:val="24"/>
          <w:szCs w:val="24"/>
        </w:rPr>
        <w:t>Как работают эти принципы в конкурсах фонда «Добрый город Петербург»:</w:t>
      </w:r>
    </w:p>
    <w:p w14:paraId="653715DA" w14:textId="0F0DDE9B" w:rsidR="005953EB" w:rsidRDefault="005953EB">
      <w:pPr>
        <w:spacing w:line="360" w:lineRule="auto"/>
        <w:rPr>
          <w:i/>
          <w:sz w:val="24"/>
          <w:szCs w:val="24"/>
        </w:rPr>
      </w:pPr>
    </w:p>
    <w:p w14:paraId="313E5057" w14:textId="77777777" w:rsidR="00097173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«Все грантовые конкурсы в фонде реализуются через единую грантовую платформу. В 2021 году Фонд провел независимую оценку клиентского опыта </w:t>
      </w:r>
    </w:p>
    <w:p w14:paraId="232EF0E0" w14:textId="77777777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3534C649" w14:textId="77777777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0D4E2B82" w14:textId="5ADB96CB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того, чтобы выявить основные проблемы и потенциал улучшения клиентского пути у участников конкурсов от момента подачи заявки до итогового мероприятия. </w:t>
      </w:r>
    </w:p>
    <w:p w14:paraId="0AE7CF81" w14:textId="1B566A51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7A1040F5" w14:textId="7C9D2290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оценки легли в основу новой конкурсной платформы фонда на базе типового решения “Управление нашей фирмой”. </w:t>
      </w:r>
    </w:p>
    <w:p w14:paraId="5C98E094" w14:textId="77777777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6FEC650E" w14:textId="77777777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Благодаря платформе, заполнение и оценка заявок происходит через личные кабинеты участника и эксперта. Система автоматически проверяет корректность заполнения полей в заявке и бюджете, данные для аналитики автоматически попадают в сводную таблицу, договоры с победителями автоматически создаются в системе, а менеджеры сократили время обработки заявки в три раза и уделяют больше времени консультированию участников по их заявкам. Также, теперь, после объявления результатов в личном кабинете участника сразу появляется информация об оценке его заявки по всем критериям. Это позволяет участникам провести работу над ошибками в будущем и делает конкурс более прозрачным», – рассказывает Наталья </w:t>
      </w:r>
      <w:proofErr w:type="spellStart"/>
      <w:r>
        <w:rPr>
          <w:sz w:val="24"/>
          <w:szCs w:val="24"/>
        </w:rPr>
        <w:t>Канальцева</w:t>
      </w:r>
      <w:proofErr w:type="spellEnd"/>
      <w:r>
        <w:rPr>
          <w:sz w:val="24"/>
          <w:szCs w:val="24"/>
        </w:rPr>
        <w:t xml:space="preserve"> – руководитель грантового отдела благотворительного фонда «</w:t>
      </w:r>
      <w:hyperlink r:id="rId13">
        <w:r>
          <w:rPr>
            <w:sz w:val="24"/>
            <w:szCs w:val="24"/>
          </w:rPr>
          <w:t>Добрый город Петербург</w:t>
        </w:r>
      </w:hyperlink>
      <w:r>
        <w:rPr>
          <w:sz w:val="24"/>
          <w:szCs w:val="24"/>
        </w:rPr>
        <w:t>».</w:t>
      </w:r>
    </w:p>
    <w:p w14:paraId="6D3A444A" w14:textId="77777777" w:rsidR="005953EB" w:rsidRDefault="005953EB">
      <w:pPr>
        <w:spacing w:line="360" w:lineRule="auto"/>
        <w:rPr>
          <w:i/>
          <w:sz w:val="24"/>
          <w:szCs w:val="24"/>
        </w:rPr>
      </w:pPr>
    </w:p>
    <w:p w14:paraId="6F5AB2BB" w14:textId="77777777" w:rsidR="005953EB" w:rsidRDefault="0000000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Принцип №4</w:t>
      </w:r>
      <w:proofErr w:type="gramStart"/>
      <w:r>
        <w:rPr>
          <w:b/>
          <w:sz w:val="24"/>
          <w:szCs w:val="24"/>
        </w:rPr>
        <w:t>: Больше</w:t>
      </w:r>
      <w:proofErr w:type="gramEnd"/>
      <w:r>
        <w:rPr>
          <w:b/>
          <w:sz w:val="24"/>
          <w:szCs w:val="24"/>
        </w:rPr>
        <w:t>, чем деньги</w:t>
      </w:r>
    </w:p>
    <w:p w14:paraId="0587A6D9" w14:textId="77777777" w:rsidR="005953EB" w:rsidRDefault="005953EB">
      <w:pPr>
        <w:spacing w:line="360" w:lineRule="auto"/>
        <w:rPr>
          <w:b/>
          <w:sz w:val="24"/>
          <w:szCs w:val="24"/>
        </w:rPr>
      </w:pPr>
    </w:p>
    <w:p w14:paraId="40189080" w14:textId="77777777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Участие в грантовых конкурсах не должно ограничиваться выделением финансовой поддержки. Возможность реализовать проект дает огромный опыт. </w:t>
      </w:r>
      <w:proofErr w:type="spellStart"/>
      <w:r>
        <w:rPr>
          <w:sz w:val="24"/>
          <w:szCs w:val="24"/>
        </w:rPr>
        <w:t>Грантодающая</w:t>
      </w:r>
      <w:proofErr w:type="spellEnd"/>
      <w:r>
        <w:rPr>
          <w:sz w:val="24"/>
          <w:szCs w:val="24"/>
        </w:rPr>
        <w:t xml:space="preserve"> организация, в рамках </w:t>
      </w:r>
      <w:proofErr w:type="spellStart"/>
      <w:r>
        <w:rPr>
          <w:sz w:val="24"/>
          <w:szCs w:val="24"/>
        </w:rPr>
        <w:t>партисипаторного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грантмейкинга</w:t>
      </w:r>
      <w:proofErr w:type="spellEnd"/>
      <w:r>
        <w:rPr>
          <w:sz w:val="24"/>
          <w:szCs w:val="24"/>
        </w:rPr>
        <w:t>, может направлять и развивать участников, чтобы путь в реализации проекта не испугал и прошел в более комфортном режиме.</w:t>
      </w:r>
    </w:p>
    <w:p w14:paraId="3395C5A0" w14:textId="77777777" w:rsidR="007E4D75" w:rsidRDefault="007E4D75">
      <w:pPr>
        <w:spacing w:line="360" w:lineRule="auto"/>
        <w:rPr>
          <w:b/>
          <w:i/>
          <w:color w:val="434343"/>
          <w:sz w:val="24"/>
          <w:szCs w:val="24"/>
        </w:rPr>
      </w:pPr>
    </w:p>
    <w:p w14:paraId="09C5751F" w14:textId="62A01D6D" w:rsidR="005953EB" w:rsidRDefault="00000000">
      <w:pPr>
        <w:spacing w:line="360" w:lineRule="auto"/>
        <w:rPr>
          <w:i/>
          <w:sz w:val="24"/>
          <w:szCs w:val="24"/>
        </w:rPr>
      </w:pPr>
      <w:r>
        <w:rPr>
          <w:b/>
          <w:i/>
          <w:color w:val="434343"/>
          <w:sz w:val="24"/>
          <w:szCs w:val="24"/>
        </w:rPr>
        <w:t>«Добрый город Петербург» реализовал этот принцип в рамках конкурса «Энергия инициатив. Наш край. Наша ответственность»:</w:t>
      </w:r>
    </w:p>
    <w:p w14:paraId="772AE041" w14:textId="62BBDEF6" w:rsidR="005953EB" w:rsidRDefault="005953EB">
      <w:pPr>
        <w:spacing w:line="360" w:lineRule="auto"/>
        <w:rPr>
          <w:i/>
          <w:sz w:val="24"/>
          <w:szCs w:val="24"/>
        </w:rPr>
      </w:pPr>
    </w:p>
    <w:p w14:paraId="6D78BFB5" w14:textId="195F38B5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4E748782" w14:textId="77777777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1CC8FB86" w14:textId="77777777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14180796" w14:textId="77777777" w:rsidR="00097173" w:rsidRDefault="00097173" w:rsidP="007E4D75">
      <w:pPr>
        <w:spacing w:line="360" w:lineRule="auto"/>
        <w:jc w:val="both"/>
        <w:rPr>
          <w:sz w:val="24"/>
          <w:szCs w:val="24"/>
        </w:rPr>
      </w:pPr>
    </w:p>
    <w:p w14:paraId="42EA0E15" w14:textId="6565F940" w:rsidR="005953EB" w:rsidRDefault="00097173" w:rsidP="007E4D75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E6C7984" wp14:editId="6E9CCA45">
            <wp:simplePos x="0" y="0"/>
            <wp:positionH relativeFrom="column">
              <wp:posOffset>-304800</wp:posOffset>
            </wp:positionH>
            <wp:positionV relativeFrom="paragraph">
              <wp:posOffset>123825</wp:posOffset>
            </wp:positionV>
            <wp:extent cx="2785745" cy="1857375"/>
            <wp:effectExtent l="0" t="0" r="0" b="9525"/>
            <wp:wrapSquare wrapText="bothSides" distT="114300" distB="114300" distL="114300" distR="11430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24"/>
          <w:szCs w:val="24"/>
        </w:rPr>
        <w:t xml:space="preserve">«Работая с участниками конкурсов мы стараемся давать больше, чем деньги, так как без навыков управления проектом и командой, без поддержки партнеров и местного сообщества, без возможности учиться и обмениваться опытом с коллегами, у проектов меньше шансов для дальнейшего развития. </w:t>
      </w:r>
    </w:p>
    <w:p w14:paraId="282B07D5" w14:textId="77777777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15D845CE" w14:textId="77777777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Поэтому в грантовых конкурсах мы всегда включаем методическую и информационную поддержку участников в разных форматах: от обучающих программ и программ наставничества до развития горизонтальных связей и профессиональных, экспертных сообществ вокруг конкурса.</w:t>
      </w:r>
    </w:p>
    <w:p w14:paraId="24FAB7FE" w14:textId="77777777" w:rsidR="005953EB" w:rsidRDefault="005953EB" w:rsidP="007E4D75">
      <w:pPr>
        <w:spacing w:line="360" w:lineRule="auto"/>
        <w:jc w:val="both"/>
        <w:rPr>
          <w:sz w:val="24"/>
          <w:szCs w:val="24"/>
        </w:rPr>
      </w:pPr>
    </w:p>
    <w:p w14:paraId="4171620A" w14:textId="77777777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развивающей оценки 1 цикла программы практически все </w:t>
      </w:r>
      <w:proofErr w:type="spellStart"/>
      <w:r>
        <w:rPr>
          <w:sz w:val="24"/>
          <w:szCs w:val="24"/>
        </w:rPr>
        <w:t>все</w:t>
      </w:r>
      <w:proofErr w:type="spellEnd"/>
      <w:r>
        <w:rPr>
          <w:sz w:val="24"/>
          <w:szCs w:val="24"/>
        </w:rPr>
        <w:t xml:space="preserve"> участники отдельным значимым результатом работы в конкурсе “Энергия инициатив. Наш край. Наша ответственность” выделяли изменения в проектных командах, новый менеджерский опыт и появление навыков составления запросов и отчетов. </w:t>
      </w:r>
    </w:p>
    <w:p w14:paraId="35CB0083" w14:textId="77777777" w:rsidR="005953EB" w:rsidRDefault="005953EB">
      <w:pPr>
        <w:spacing w:line="360" w:lineRule="auto"/>
        <w:rPr>
          <w:sz w:val="24"/>
          <w:szCs w:val="24"/>
        </w:rPr>
      </w:pPr>
    </w:p>
    <w:p w14:paraId="47DF6420" w14:textId="30F75C13" w:rsidR="005953EB" w:rsidRDefault="00000000" w:rsidP="007E4D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“У меня появился управленческий опыт, я поняла, что могу быть директором, при необходимости могу открыть ИП.  Научилась виртуозно делать отчеты, откладывать ненужные дела на потом. Вышла из зоны комфорта” </w:t>
      </w:r>
      <w:proofErr w:type="gramStart"/>
      <w:r>
        <w:rPr>
          <w:sz w:val="24"/>
          <w:szCs w:val="24"/>
        </w:rPr>
        <w:t>–  отзыв</w:t>
      </w:r>
      <w:proofErr w:type="gramEnd"/>
      <w:r>
        <w:rPr>
          <w:sz w:val="24"/>
          <w:szCs w:val="24"/>
        </w:rPr>
        <w:t xml:space="preserve"> победителя грантового конкурса», – добавляет Снежана </w:t>
      </w:r>
      <w:proofErr w:type="spellStart"/>
      <w:r>
        <w:rPr>
          <w:sz w:val="24"/>
          <w:szCs w:val="24"/>
        </w:rPr>
        <w:t>Малясова</w:t>
      </w:r>
      <w:proofErr w:type="spellEnd"/>
      <w:r>
        <w:rPr>
          <w:sz w:val="24"/>
          <w:szCs w:val="24"/>
        </w:rPr>
        <w:t xml:space="preserve"> – руководитель конкурса «Энергия инициатив. Наш край. Наша ответственность».</w:t>
      </w:r>
    </w:p>
    <w:p w14:paraId="1C940B7D" w14:textId="77777777" w:rsidR="007E4D75" w:rsidRDefault="007E4D75" w:rsidP="007E4D75">
      <w:pPr>
        <w:spacing w:line="360" w:lineRule="auto"/>
        <w:jc w:val="both"/>
        <w:rPr>
          <w:sz w:val="24"/>
          <w:szCs w:val="24"/>
        </w:rPr>
      </w:pPr>
    </w:p>
    <w:p w14:paraId="601104DA" w14:textId="24D7F43A" w:rsidR="005953EB" w:rsidRDefault="0000000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Принцип №5: Вовлечение местного сообщества </w:t>
      </w:r>
    </w:p>
    <w:p w14:paraId="07F40840" w14:textId="77777777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7ED25B0" w14:textId="77777777" w:rsidR="005953E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Местное сообщество в лице стейкхолдеров и неравнодушных жителей может присоединяться к деятельности конкурсов не только как </w:t>
      </w:r>
      <w:proofErr w:type="spellStart"/>
      <w:r>
        <w:rPr>
          <w:sz w:val="24"/>
          <w:szCs w:val="24"/>
        </w:rPr>
        <w:t>благополучатели</w:t>
      </w:r>
      <w:proofErr w:type="spellEnd"/>
      <w:r>
        <w:rPr>
          <w:sz w:val="24"/>
          <w:szCs w:val="24"/>
        </w:rPr>
        <w:t>, но и как партнеры и доноры проектов-победителей.</w:t>
      </w:r>
    </w:p>
    <w:p w14:paraId="1FCBB1BF" w14:textId="5FE8051B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646EB9F0" w14:textId="47B06C53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06E005F5" w14:textId="7DE44ECA" w:rsidR="005953EB" w:rsidRDefault="00000000">
      <w:pPr>
        <w:spacing w:line="360" w:lineRule="auto"/>
        <w:rPr>
          <w:b/>
          <w:sz w:val="24"/>
          <w:szCs w:val="24"/>
        </w:rPr>
      </w:pPr>
      <w:r>
        <w:rPr>
          <w:b/>
          <w:i/>
          <w:color w:val="434343"/>
          <w:sz w:val="24"/>
          <w:szCs w:val="24"/>
        </w:rPr>
        <w:t>Как это работает в фонде «Добрый город Петербург»:</w:t>
      </w:r>
    </w:p>
    <w:p w14:paraId="5B512C58" w14:textId="62B17316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541F097A" w14:textId="21A03F48" w:rsidR="005953EB" w:rsidRDefault="007E4D75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BC24E90" wp14:editId="1DFAD539">
            <wp:simplePos x="0" y="0"/>
            <wp:positionH relativeFrom="column">
              <wp:posOffset>66675</wp:posOffset>
            </wp:positionH>
            <wp:positionV relativeFrom="paragraph">
              <wp:posOffset>43815</wp:posOffset>
            </wp:positionV>
            <wp:extent cx="2782570" cy="1857375"/>
            <wp:effectExtent l="0" t="0" r="0" b="9525"/>
            <wp:wrapSquare wrapText="bothSides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24"/>
          <w:szCs w:val="24"/>
        </w:rPr>
        <w:t>«Поддерживая проекты инициативных групп мы</w:t>
      </w:r>
      <w:r>
        <w:rPr>
          <w:sz w:val="24"/>
          <w:szCs w:val="24"/>
          <w:lang w:val="ru-RU"/>
        </w:rPr>
        <w:t xml:space="preserve"> </w:t>
      </w:r>
      <w:r w:rsidR="00000000">
        <w:rPr>
          <w:sz w:val="24"/>
          <w:szCs w:val="24"/>
        </w:rPr>
        <w:t xml:space="preserve">поддерживаем эффективные и востребованные местными сообществами решения по повышения качества жизни жителей. Например, в конкурсе “Старшие” большинство проектов – победителей – это проекты лидеров местных сообществ, которые опираются на запрос самих старших и комьюнити. 65% проектов вовлекают партнеров на постоянной основе, включая </w:t>
      </w:r>
      <w:proofErr w:type="spellStart"/>
      <w:r w:rsidR="00000000">
        <w:rPr>
          <w:sz w:val="24"/>
          <w:szCs w:val="24"/>
        </w:rPr>
        <w:t>ТОСы</w:t>
      </w:r>
      <w:proofErr w:type="spellEnd"/>
      <w:r w:rsidR="00000000">
        <w:rPr>
          <w:sz w:val="24"/>
          <w:szCs w:val="24"/>
        </w:rPr>
        <w:t xml:space="preserve">, Администрации, НКО и местный бизнес. </w:t>
      </w:r>
    </w:p>
    <w:p w14:paraId="45BB8189" w14:textId="77777777" w:rsidR="005953EB" w:rsidRDefault="005953EB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4565340B" w14:textId="77777777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рамках конкурсов, уже 4 года мы обращаемся к поддержке горожан: запускаем краудфандинговые кампании для софинансирования грантового пула, чтобы поддержать больше инициатив, актуальных для местных жителей и сообществ. А также показываем лидерам проекта возможности краудфандинга, чтобы на практике освоить этот рабочий инструмент, доступный для каждого. Мы видим, как постепенно увеличивается количество частных доноров и растет потенциал развития частных пожертвований и народного финансирования в теме.</w:t>
      </w:r>
    </w:p>
    <w:p w14:paraId="568A6A94" w14:textId="77777777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14:paraId="17278EC7" w14:textId="77777777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Например, проект “Ягодный берег” от инициативной группы из Ленинградской области. За 4 недели с нашей поддержкой команда собрала 100 000 рублей, обрела уверенность в своих силах. </w:t>
      </w:r>
    </w:p>
    <w:p w14:paraId="74EC572A" w14:textId="77777777" w:rsidR="007E4D75" w:rsidRDefault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14:paraId="6C93150E" w14:textId="77777777" w:rsidR="00097173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время реализации краудфандинговой кампании, его кураторам удалось выполнить еще одну важную задачу – рассказать о проблеме деревни и её возможностях широкой аудитории: о проекте активно писали все ведущие городские СМИ. Это позволило найти новых партнеров, и привлечь в поселок туристов. В итоге, у пенсионеров деревни появилось дело, при помощи которого они смогут жить, развиваться и обеспечить преемственность традиций </w:t>
      </w:r>
    </w:p>
    <w:p w14:paraId="2EA2767E" w14:textId="77777777" w:rsidR="00097173" w:rsidRDefault="00097173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42901F6D" w14:textId="77777777" w:rsidR="00097173" w:rsidRDefault="00097173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130AF7E4" w14:textId="77777777" w:rsidR="00097173" w:rsidRDefault="00097173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1F169108" w14:textId="2E126720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выращивания ягодных культур», – делится Наталья </w:t>
      </w:r>
      <w:proofErr w:type="spellStart"/>
      <w:r>
        <w:rPr>
          <w:sz w:val="24"/>
          <w:szCs w:val="24"/>
        </w:rPr>
        <w:t>Канальцева</w:t>
      </w:r>
      <w:proofErr w:type="spellEnd"/>
      <w:r>
        <w:rPr>
          <w:sz w:val="24"/>
          <w:szCs w:val="24"/>
        </w:rPr>
        <w:t xml:space="preserve"> - руководитель грантового отдела благотворительного фонда «</w:t>
      </w:r>
      <w:hyperlink r:id="rId16">
        <w:r>
          <w:rPr>
            <w:sz w:val="24"/>
            <w:szCs w:val="24"/>
          </w:rPr>
          <w:t>Добрый город Петербург</w:t>
        </w:r>
      </w:hyperlink>
      <w:r>
        <w:rPr>
          <w:sz w:val="24"/>
          <w:szCs w:val="24"/>
        </w:rPr>
        <w:t>».</w:t>
      </w:r>
    </w:p>
    <w:p w14:paraId="42330FB4" w14:textId="77777777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14:paraId="3BEE360C" w14:textId="77777777" w:rsidR="005953E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Пролог</w:t>
      </w:r>
    </w:p>
    <w:p w14:paraId="3C9C330A" w14:textId="77777777" w:rsidR="005953EB" w:rsidRPr="00097173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sz w:val="24"/>
          <w:szCs w:val="24"/>
        </w:rPr>
      </w:pPr>
    </w:p>
    <w:p w14:paraId="4F5EE7D0" w14:textId="77777777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Партисипаторный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</w:t>
      </w:r>
      <w:proofErr w:type="spellEnd"/>
      <w:r>
        <w:rPr>
          <w:sz w:val="24"/>
          <w:szCs w:val="24"/>
        </w:rPr>
        <w:t xml:space="preserve"> только развивается, и вы можете стать началом заложения этих принципов в работу как </w:t>
      </w:r>
      <w:proofErr w:type="spellStart"/>
      <w:r>
        <w:rPr>
          <w:sz w:val="24"/>
          <w:szCs w:val="24"/>
        </w:rPr>
        <w:t>грантодающего</w:t>
      </w:r>
      <w:proofErr w:type="spellEnd"/>
      <w:r>
        <w:rPr>
          <w:sz w:val="24"/>
          <w:szCs w:val="24"/>
        </w:rPr>
        <w:t xml:space="preserve"> фонда, в конкурсах которого вы участвуете, так и в своей организации.</w:t>
      </w:r>
    </w:p>
    <w:p w14:paraId="06F006F5" w14:textId="77777777" w:rsidR="005953EB" w:rsidRDefault="005953EB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4147AA2A" w14:textId="77777777" w:rsidR="005953EB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 почувствовали отклик внутри на принципы </w:t>
      </w:r>
      <w:proofErr w:type="spellStart"/>
      <w:r>
        <w:rPr>
          <w:sz w:val="24"/>
          <w:szCs w:val="24"/>
        </w:rPr>
        <w:t>партисипаторного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грантмейкинга</w:t>
      </w:r>
      <w:proofErr w:type="spellEnd"/>
      <w:r>
        <w:rPr>
          <w:sz w:val="24"/>
          <w:szCs w:val="24"/>
        </w:rPr>
        <w:t xml:space="preserve">, не молчите и предлагайте. Если вы лидер проекта — свои идеи и помощь в реализации конкурсов. Если представитель </w:t>
      </w:r>
      <w:proofErr w:type="spellStart"/>
      <w:r>
        <w:rPr>
          <w:sz w:val="24"/>
          <w:szCs w:val="24"/>
        </w:rPr>
        <w:t>грантодающей</w:t>
      </w:r>
      <w:proofErr w:type="spellEnd"/>
      <w:r>
        <w:rPr>
          <w:sz w:val="24"/>
          <w:szCs w:val="24"/>
        </w:rPr>
        <w:t xml:space="preserve"> компании — пути внедрения, приводя реальные примеры их работы на практике от нашего фонда.</w:t>
      </w:r>
    </w:p>
    <w:p w14:paraId="7557D9D5" w14:textId="77777777" w:rsidR="005953EB" w:rsidRDefault="005953EB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464CB2A5" w14:textId="6DDB9D20" w:rsidR="005953EB" w:rsidRPr="007E4D75" w:rsidRDefault="00000000" w:rsidP="007E4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Если хотите ещё глубже погрузиться в эту тему, приглашаем к прочтению </w:t>
      </w:r>
      <w:hyperlink r:id="rId17" w:history="1">
        <w:r w:rsidRPr="00F443D5">
          <w:rPr>
            <w:rStyle w:val="a9"/>
            <w:sz w:val="24"/>
            <w:szCs w:val="24"/>
          </w:rPr>
          <w:t>исследования фонда Потанина о культуре соучастного распределения грантов</w:t>
        </w:r>
      </w:hyperlink>
      <w:r w:rsidR="007E4D75">
        <w:rPr>
          <w:sz w:val="24"/>
          <w:szCs w:val="24"/>
          <w:lang w:val="ru-RU"/>
        </w:rPr>
        <w:t>.</w:t>
      </w:r>
    </w:p>
    <w:p w14:paraId="6BC48AAF" w14:textId="77777777" w:rsidR="005953EB" w:rsidRDefault="00595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Roboto" w:eastAsia="Roboto" w:hAnsi="Roboto" w:cs="Roboto"/>
          <w:i/>
          <w:color w:val="666666"/>
          <w:sz w:val="24"/>
          <w:szCs w:val="24"/>
          <w:highlight w:val="white"/>
        </w:rPr>
      </w:pPr>
    </w:p>
    <w:p w14:paraId="6E0950E9" w14:textId="77777777" w:rsidR="005953EB" w:rsidRPr="00F443D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i/>
          <w:sz w:val="24"/>
          <w:szCs w:val="24"/>
        </w:rPr>
      </w:pPr>
      <w:r w:rsidRPr="00F443D5">
        <w:rPr>
          <w:rFonts w:ascii="Roboto" w:eastAsia="Roboto" w:hAnsi="Roboto" w:cs="Roboto"/>
          <w:b/>
          <w:bCs/>
          <w:i/>
          <w:sz w:val="24"/>
          <w:szCs w:val="24"/>
          <w:highlight w:val="white"/>
        </w:rPr>
        <w:t xml:space="preserve">Справка: </w:t>
      </w:r>
    </w:p>
    <w:p w14:paraId="7671E5DD" w14:textId="77777777" w:rsidR="005953EB" w:rsidRPr="00F443D5" w:rsidRDefault="00000000" w:rsidP="00F443D5">
      <w:pPr>
        <w:spacing w:before="240" w:after="240"/>
        <w:jc w:val="both"/>
        <w:rPr>
          <w:rFonts w:ascii="Roboto" w:eastAsia="Roboto" w:hAnsi="Roboto" w:cs="Roboto"/>
          <w:i/>
          <w:sz w:val="24"/>
          <w:szCs w:val="24"/>
          <w:highlight w:val="white"/>
        </w:rPr>
      </w:pPr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 xml:space="preserve">Благотворительный фонд «Добрый город Петербург» — единственный в Петербурге фонд местного сообщества. Более 10 лет оказывает поддержку авторам социальных, культурных и экологических проектов во всех регионах России, развивает благотворительность. </w:t>
      </w:r>
    </w:p>
    <w:p w14:paraId="0A8C4CCB" w14:textId="7CA0A339" w:rsidR="005953EB" w:rsidRPr="00F443D5" w:rsidRDefault="00000000" w:rsidP="00F443D5">
      <w:pPr>
        <w:spacing w:before="240" w:after="240"/>
        <w:jc w:val="both"/>
        <w:rPr>
          <w:rFonts w:ascii="Roboto" w:eastAsia="Roboto" w:hAnsi="Roboto" w:cs="Roboto"/>
          <w:i/>
          <w:sz w:val="24"/>
          <w:szCs w:val="24"/>
          <w:highlight w:val="white"/>
        </w:rPr>
      </w:pPr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>Конкурс «Старшие» — грантовый конкурс Благотворительного фонда «Добрый город Петербург», направленный на поддержку проектов от старших для старших.</w:t>
      </w:r>
    </w:p>
    <w:p w14:paraId="436AC4D0" w14:textId="39A2C1C3" w:rsidR="005953EB" w:rsidRPr="00F443D5" w:rsidRDefault="00000000" w:rsidP="00F443D5">
      <w:pPr>
        <w:spacing w:line="360" w:lineRule="auto"/>
        <w:jc w:val="both"/>
        <w:rPr>
          <w:rFonts w:ascii="Roboto" w:eastAsia="Roboto" w:hAnsi="Roboto" w:cs="Roboto"/>
          <w:i/>
          <w:sz w:val="24"/>
          <w:szCs w:val="24"/>
          <w:highlight w:val="white"/>
        </w:rPr>
      </w:pPr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 xml:space="preserve">Конкурс «Энергия инициатив. Наш край. Наша ответственность» — грантовый конкурс Благотворительного фонда «Добрый город Петербург» в партнерстве </w:t>
      </w:r>
      <w:proofErr w:type="gramStart"/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>с  Nord</w:t>
      </w:r>
      <w:proofErr w:type="gramEnd"/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 xml:space="preserve"> Stream. Северный поток 2», направленный на поддержку социальных проектов на территории Кингисеппского района.</w:t>
      </w:r>
    </w:p>
    <w:p w14:paraId="720D3AD3" w14:textId="77777777" w:rsidR="005953EB" w:rsidRDefault="005953EB" w:rsidP="00F443D5">
      <w:pPr>
        <w:spacing w:line="360" w:lineRule="auto"/>
        <w:jc w:val="both"/>
        <w:rPr>
          <w:rFonts w:ascii="Roboto" w:eastAsia="Roboto" w:hAnsi="Roboto" w:cs="Roboto"/>
          <w:i/>
          <w:color w:val="666666"/>
          <w:sz w:val="24"/>
          <w:szCs w:val="24"/>
          <w:highlight w:val="white"/>
        </w:rPr>
      </w:pPr>
    </w:p>
    <w:p w14:paraId="058C9EEF" w14:textId="77777777" w:rsidR="00097173" w:rsidRDefault="00097173" w:rsidP="00F443D5">
      <w:pPr>
        <w:spacing w:line="360" w:lineRule="auto"/>
        <w:jc w:val="both"/>
        <w:rPr>
          <w:rFonts w:ascii="Roboto" w:eastAsia="Roboto" w:hAnsi="Roboto" w:cs="Roboto"/>
          <w:i/>
          <w:sz w:val="24"/>
          <w:szCs w:val="24"/>
          <w:highlight w:val="white"/>
        </w:rPr>
      </w:pPr>
    </w:p>
    <w:p w14:paraId="3E69B19E" w14:textId="77777777" w:rsidR="00097173" w:rsidRDefault="00097173" w:rsidP="00F443D5">
      <w:pPr>
        <w:spacing w:line="360" w:lineRule="auto"/>
        <w:jc w:val="both"/>
        <w:rPr>
          <w:rFonts w:ascii="Roboto" w:eastAsia="Roboto" w:hAnsi="Roboto" w:cs="Roboto"/>
          <w:i/>
          <w:sz w:val="24"/>
          <w:szCs w:val="24"/>
          <w:highlight w:val="white"/>
        </w:rPr>
      </w:pPr>
    </w:p>
    <w:p w14:paraId="7B0DF9D4" w14:textId="77777777" w:rsidR="00097173" w:rsidRDefault="00097173" w:rsidP="00F443D5">
      <w:pPr>
        <w:spacing w:line="360" w:lineRule="auto"/>
        <w:jc w:val="both"/>
        <w:rPr>
          <w:rFonts w:ascii="Roboto" w:eastAsia="Roboto" w:hAnsi="Roboto" w:cs="Roboto"/>
          <w:i/>
          <w:sz w:val="24"/>
          <w:szCs w:val="24"/>
          <w:highlight w:val="white"/>
        </w:rPr>
      </w:pPr>
    </w:p>
    <w:p w14:paraId="009693A3" w14:textId="77CFD43C" w:rsidR="005953EB" w:rsidRPr="00F443D5" w:rsidRDefault="00000000" w:rsidP="00F443D5">
      <w:pPr>
        <w:spacing w:line="360" w:lineRule="auto"/>
        <w:jc w:val="both"/>
        <w:rPr>
          <w:rFonts w:ascii="Roboto" w:eastAsia="Roboto" w:hAnsi="Roboto" w:cs="Roboto"/>
          <w:i/>
          <w:sz w:val="24"/>
          <w:szCs w:val="24"/>
          <w:highlight w:val="white"/>
        </w:rPr>
      </w:pPr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 xml:space="preserve">Тезисы о </w:t>
      </w:r>
      <w:proofErr w:type="spellStart"/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>партисопоторном</w:t>
      </w:r>
      <w:proofErr w:type="spellEnd"/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 xml:space="preserve"> </w:t>
      </w:r>
      <w:proofErr w:type="spellStart"/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>грантмейкинге</w:t>
      </w:r>
      <w:proofErr w:type="spellEnd"/>
      <w:r w:rsidRPr="00F443D5">
        <w:rPr>
          <w:rFonts w:ascii="Roboto" w:eastAsia="Roboto" w:hAnsi="Roboto" w:cs="Roboto"/>
          <w:i/>
          <w:sz w:val="24"/>
          <w:szCs w:val="24"/>
          <w:highlight w:val="white"/>
        </w:rPr>
        <w:t xml:space="preserve"> взяты из исследования благотворительного фонда Потанина: «ПАРТИСИПАТОРНЫЙ ГРАНТМЕЙКИНГ. КУЛЬТУРА СОУЧАСТНОГО РАСПРЕДЕЛЕНИЯ ГРАНТОВ».</w:t>
      </w:r>
    </w:p>
    <w:p w14:paraId="2BAA85BE" w14:textId="77777777" w:rsidR="005953EB" w:rsidRDefault="005953EB" w:rsidP="00F443D5">
      <w:pPr>
        <w:spacing w:line="360" w:lineRule="auto"/>
        <w:jc w:val="both"/>
        <w:rPr>
          <w:rFonts w:ascii="Roboto" w:eastAsia="Roboto" w:hAnsi="Roboto" w:cs="Roboto"/>
          <w:i/>
          <w:color w:val="666666"/>
          <w:sz w:val="24"/>
          <w:szCs w:val="24"/>
          <w:highlight w:val="white"/>
        </w:rPr>
      </w:pPr>
    </w:p>
    <w:sectPr w:rsidR="005953EB" w:rsidSect="00000FCA">
      <w:headerReference w:type="default" r:id="rId18"/>
      <w:footerReference w:type="default" r:id="rId19"/>
      <w:pgSz w:w="11909" w:h="16834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2BC42" w14:textId="77777777" w:rsidR="00CE4B68" w:rsidRDefault="00CE4B68" w:rsidP="0093712E">
      <w:pPr>
        <w:spacing w:line="240" w:lineRule="auto"/>
      </w:pPr>
      <w:r>
        <w:separator/>
      </w:r>
    </w:p>
  </w:endnote>
  <w:endnote w:type="continuationSeparator" w:id="0">
    <w:p w14:paraId="50E050C5" w14:textId="77777777" w:rsidR="00CE4B68" w:rsidRDefault="00CE4B68" w:rsidP="009371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1181782"/>
      <w:docPartObj>
        <w:docPartGallery w:val="Page Numbers (Bottom of Page)"/>
        <w:docPartUnique/>
      </w:docPartObj>
    </w:sdtPr>
    <w:sdtContent>
      <w:p w14:paraId="7CC53CE7" w14:textId="639E28BB" w:rsidR="007E4D75" w:rsidRDefault="007E4D7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8D69FC2" w14:textId="77777777" w:rsidR="007E4D75" w:rsidRDefault="007E4D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77A02" w14:textId="77777777" w:rsidR="00CE4B68" w:rsidRDefault="00CE4B68" w:rsidP="0093712E">
      <w:pPr>
        <w:spacing w:line="240" w:lineRule="auto"/>
      </w:pPr>
      <w:r>
        <w:separator/>
      </w:r>
    </w:p>
  </w:footnote>
  <w:footnote w:type="continuationSeparator" w:id="0">
    <w:p w14:paraId="6258B760" w14:textId="77777777" w:rsidR="00CE4B68" w:rsidRDefault="00CE4B68" w:rsidP="009371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D0E7D" w14:textId="24EA89D8" w:rsidR="0093712E" w:rsidRDefault="0093712E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BE9B1E" wp14:editId="5F4CEE63">
          <wp:simplePos x="0" y="0"/>
          <wp:positionH relativeFrom="column">
            <wp:posOffset>5324475</wp:posOffset>
          </wp:positionH>
          <wp:positionV relativeFrom="paragraph">
            <wp:posOffset>-85725</wp:posOffset>
          </wp:positionV>
          <wp:extent cx="880745" cy="942975"/>
          <wp:effectExtent l="0" t="0" r="0" b="9525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FF32907" wp14:editId="3D530653">
          <wp:simplePos x="0" y="0"/>
          <wp:positionH relativeFrom="column">
            <wp:posOffset>-304800</wp:posOffset>
          </wp:positionH>
          <wp:positionV relativeFrom="paragraph">
            <wp:posOffset>-247650</wp:posOffset>
          </wp:positionV>
          <wp:extent cx="2122754" cy="810551"/>
          <wp:effectExtent l="0" t="0" r="0" b="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754" cy="810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3EB"/>
    <w:rsid w:val="00000FCA"/>
    <w:rsid w:val="00097173"/>
    <w:rsid w:val="002811C5"/>
    <w:rsid w:val="005953EB"/>
    <w:rsid w:val="007E4D75"/>
    <w:rsid w:val="0093712E"/>
    <w:rsid w:val="00CE4B68"/>
    <w:rsid w:val="00F4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5F4DD"/>
  <w15:docId w15:val="{A1FD7350-9DA0-4CF1-AD72-FF26B223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93712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12E"/>
  </w:style>
  <w:style w:type="paragraph" w:styleId="a7">
    <w:name w:val="footer"/>
    <w:basedOn w:val="a"/>
    <w:link w:val="a8"/>
    <w:uiPriority w:val="99"/>
    <w:unhideWhenUsed/>
    <w:rsid w:val="0093712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712E"/>
  </w:style>
  <w:style w:type="character" w:styleId="a9">
    <w:name w:val="Hyperlink"/>
    <w:basedOn w:val="a0"/>
    <w:uiPriority w:val="99"/>
    <w:unhideWhenUsed/>
    <w:rsid w:val="00F443D5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44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ypiter" TargetMode="External"/><Relationship Id="rId13" Type="http://schemas.openxmlformats.org/officeDocument/2006/relationships/hyperlink" Target="https://vk.com/dobrypiter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hyperlink" Target="https://www.asi.org.ru/wp-content/uploads/2022/05/partisipatornyj-grantmejking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dobrypiter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dobrypiter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vk.com/dobrypiter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1919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Hello_World</dc:creator>
  <cp:lastModifiedBy>Автор</cp:lastModifiedBy>
  <cp:revision>4</cp:revision>
  <cp:lastPrinted>2022-09-28T08:14:00Z</cp:lastPrinted>
  <dcterms:created xsi:type="dcterms:W3CDTF">2022-09-28T08:11:00Z</dcterms:created>
  <dcterms:modified xsi:type="dcterms:W3CDTF">2022-09-28T08:17:00Z</dcterms:modified>
</cp:coreProperties>
</file>